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05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FB3805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FB3805" w:rsidRPr="00A142B8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bookmarkStart w:id="0" w:name="_GoBack"/>
      <w:bookmarkEnd w:id="0"/>
      <w:r>
        <w:rPr>
          <w:rFonts w:eastAsia="Calibri" w:cstheme="minorHAnsi"/>
          <w:b/>
          <w:color w:val="FF0000"/>
          <w:sz w:val="28"/>
          <w:szCs w:val="28"/>
        </w:rPr>
        <w:t>NOWELIZACJA PRAWA ZAMÓWIEŃ PUBLICZNYCH</w:t>
      </w:r>
      <w:r w:rsidRPr="00A142B8">
        <w:rPr>
          <w:rFonts w:eastAsia="Calibri" w:cstheme="minorHAnsi"/>
          <w:b/>
          <w:sz w:val="28"/>
          <w:szCs w:val="28"/>
        </w:rPr>
        <w:br/>
      </w:r>
    </w:p>
    <w:p w:rsidR="00FB3805" w:rsidRPr="00EB2B36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23 kwietnia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2014 r. 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FB3805" w:rsidRPr="00EB2B36" w:rsidRDefault="00FB3805" w:rsidP="00FB380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Szkolenie </w:t>
      </w:r>
      <w:r>
        <w:rPr>
          <w:rFonts w:eastAsia="Times New Roman" w:cstheme="minorHAnsi"/>
          <w:bCs/>
          <w:szCs w:val="28"/>
          <w:lang w:eastAsia="pl-PL"/>
        </w:rPr>
        <w:t>: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Pr="00FB3805">
        <w:rPr>
          <w:rFonts w:eastAsia="Times New Roman" w:cstheme="minorHAnsi"/>
          <w:bCs/>
          <w:szCs w:val="28"/>
          <w:lang w:eastAsia="pl-PL"/>
        </w:rPr>
        <w:t>„Nowelizacja prawa zamówień publicznych</w:t>
      </w:r>
      <w:r>
        <w:rPr>
          <w:rFonts w:eastAsia="Times New Roman" w:cstheme="minorHAnsi"/>
          <w:bCs/>
          <w:szCs w:val="28"/>
          <w:lang w:eastAsia="pl-PL"/>
        </w:rPr>
        <w:t>”,  23 kwietnia 2014, godz. 9.30 – 15.30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warsztatach: 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color w:val="FF0000"/>
          <w:szCs w:val="28"/>
          <w:lang w:eastAsia="pl-PL"/>
        </w:rPr>
        <w:t>2</w:t>
      </w:r>
      <w:r>
        <w:rPr>
          <w:rFonts w:eastAsia="Times New Roman" w:cstheme="minorHAnsi"/>
          <w:bCs/>
          <w:color w:val="FF0000"/>
          <w:szCs w:val="28"/>
          <w:lang w:eastAsia="pl-PL"/>
        </w:rPr>
        <w:t>90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+ 23% VAT </w:t>
      </w:r>
      <w:r>
        <w:rPr>
          <w:rFonts w:eastAsia="Times New Roman" w:cstheme="minorHAnsi"/>
          <w:bCs/>
          <w:color w:val="FF0000"/>
          <w:szCs w:val="28"/>
          <w:lang w:eastAsia="pl-PL"/>
        </w:rPr>
        <w:t>(356,70 zł brutto)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</w:p>
    <w:p w:rsidR="00FB3805" w:rsidRP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FB3805">
        <w:rPr>
          <w:rFonts w:eastAsia="Times New Roman" w:cstheme="minorHAnsi"/>
          <w:bCs/>
          <w:szCs w:val="28"/>
          <w:lang w:eastAsia="pl-PL"/>
        </w:rPr>
        <w:t xml:space="preserve">Cena obejmuje: </w:t>
      </w:r>
      <w:r w:rsidRPr="00FB3805">
        <w:rPr>
          <w:rFonts w:eastAsia="Times New Roman" w:cstheme="minorHAnsi"/>
          <w:bCs/>
          <w:szCs w:val="28"/>
          <w:lang w:eastAsia="pl-PL"/>
        </w:rPr>
        <w:t>udział jednej osoby w szkoleniu, przerwy kawowe</w:t>
      </w:r>
      <w:r w:rsidRPr="00FB3805">
        <w:rPr>
          <w:rFonts w:eastAsia="Times New Roman" w:cstheme="minorHAnsi"/>
          <w:bCs/>
          <w:szCs w:val="28"/>
          <w:lang w:eastAsia="pl-PL"/>
        </w:rPr>
        <w:t xml:space="preserve">, </w:t>
      </w:r>
      <w:r w:rsidRPr="00FB3805">
        <w:t>materiały szk</w:t>
      </w:r>
      <w:r w:rsidRPr="00FB3805">
        <w:t xml:space="preserve">oleniowe </w:t>
      </w:r>
      <w:r>
        <w:t xml:space="preserve">(prezentacja, książka), </w:t>
      </w:r>
      <w:r>
        <w:t xml:space="preserve">komplet ćwiczeń, jakie będą wykonywane na szkoleniu </w:t>
      </w:r>
      <w:r>
        <w:t xml:space="preserve">, </w:t>
      </w:r>
      <w:r>
        <w:t xml:space="preserve">akcesoria do notowania (segregator, notes, długopis) </w:t>
      </w:r>
      <w:r>
        <w:t xml:space="preserve">, </w:t>
      </w:r>
      <w:r>
        <w:t>certyfikat ukończenia szkolenia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</w:p>
    <w:p w:rsidR="00FB3805" w:rsidRPr="00891476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FB3805" w:rsidRPr="0088515F" w:rsidTr="009047FA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FB3805" w:rsidRPr="0088515F" w:rsidTr="009047FA">
        <w:trPr>
          <w:cantSplit/>
          <w:trHeight w:val="284"/>
        </w:trPr>
        <w:tc>
          <w:tcPr>
            <w:tcW w:w="344" w:type="pct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FB3805" w:rsidRPr="0088515F" w:rsidTr="009047FA">
        <w:trPr>
          <w:cantSplit/>
          <w:trHeight w:val="284"/>
        </w:trPr>
        <w:tc>
          <w:tcPr>
            <w:tcW w:w="344" w:type="pct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FB3805" w:rsidRPr="0088515F" w:rsidRDefault="00FB3805" w:rsidP="00FB3805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FB3805" w:rsidRPr="0088515F" w:rsidRDefault="00FB3805" w:rsidP="00FB3805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FB3805" w:rsidRPr="0088515F" w:rsidTr="009047FA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FB3805" w:rsidRPr="0088515F" w:rsidTr="009047F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B3805" w:rsidRPr="0088515F" w:rsidTr="009047F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B3805" w:rsidRPr="0088515F" w:rsidTr="009047F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FB3805" w:rsidRPr="0088515F" w:rsidRDefault="00FB3805" w:rsidP="00FB380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FB3805" w:rsidRPr="0088515F" w:rsidRDefault="00FB3805" w:rsidP="00FB38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14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lutego 2014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7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FB3805" w:rsidRPr="0088515F" w:rsidRDefault="00FB3805" w:rsidP="00FB38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FB3805" w:rsidRPr="0088515F" w:rsidRDefault="00FB3805" w:rsidP="00FB380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FB3805" w:rsidRDefault="00FB3805" w:rsidP="00FB380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Default="00FB3805" w:rsidP="00FB380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Pr="00B34E61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ZAMÓWIENIA PUBLICZNE </w:t>
      </w:r>
    </w:p>
    <w:p w:rsidR="00FB3805" w:rsidRDefault="00FB3805" w:rsidP="00FB380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FB3805" w:rsidRDefault="00FB3805" w:rsidP="00FB3805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FB38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A54D61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A54D61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A54D61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A54D61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591E9871" wp14:editId="05CB0BC2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8EC9BF" wp14:editId="55DE8E0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A54D61" w:rsidP="00EF7380">
    <w:pPr>
      <w:pStyle w:val="Nagwek"/>
      <w:rPr>
        <w:sz w:val="2"/>
        <w:szCs w:val="2"/>
      </w:rPr>
    </w:pPr>
  </w:p>
  <w:p w:rsidR="00F27943" w:rsidRPr="00EF7380" w:rsidRDefault="00A54D61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C4C"/>
    <w:multiLevelType w:val="hybridMultilevel"/>
    <w:tmpl w:val="567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05"/>
    <w:rsid w:val="001B3FAB"/>
    <w:rsid w:val="00A54D61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05"/>
  </w:style>
  <w:style w:type="character" w:styleId="Hipercze">
    <w:name w:val="Hyperlink"/>
    <w:basedOn w:val="Domylnaczcionkaakapitu"/>
    <w:uiPriority w:val="99"/>
    <w:unhideWhenUsed/>
    <w:rsid w:val="00FB38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3805"/>
    <w:pPr>
      <w:ind w:left="720"/>
      <w:contextualSpacing/>
    </w:pPr>
  </w:style>
  <w:style w:type="paragraph" w:customStyle="1" w:styleId="Default">
    <w:name w:val="Default"/>
    <w:rsid w:val="00FB3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05"/>
  </w:style>
  <w:style w:type="character" w:styleId="Hipercze">
    <w:name w:val="Hyperlink"/>
    <w:basedOn w:val="Domylnaczcionkaakapitu"/>
    <w:uiPriority w:val="99"/>
    <w:unhideWhenUsed/>
    <w:rsid w:val="00FB38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3805"/>
    <w:pPr>
      <w:ind w:left="720"/>
      <w:contextualSpacing/>
    </w:pPr>
  </w:style>
  <w:style w:type="paragraph" w:customStyle="1" w:styleId="Default">
    <w:name w:val="Default"/>
    <w:rsid w:val="00FB3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mailto:lcb@lcb.les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6DDD-B3BE-45FC-9394-C30F4420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2014-02-11T11:48:00Z</dcterms:created>
  <dcterms:modified xsi:type="dcterms:W3CDTF">2014-02-11T11:57:00Z</dcterms:modified>
</cp:coreProperties>
</file>